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D7" w:rsidRDefault="005C3CD7" w:rsidP="005C3CD7">
      <w:pPr>
        <w:spacing w:after="120"/>
        <w:jc w:val="center"/>
        <w:rPr>
          <w:b/>
          <w:sz w:val="22"/>
          <w:szCs w:val="22"/>
        </w:rPr>
      </w:pPr>
      <w:r w:rsidRPr="005C3CD7">
        <w:rPr>
          <w:b/>
          <w:sz w:val="22"/>
          <w:szCs w:val="22"/>
        </w:rPr>
        <w:t xml:space="preserve">Wykaz kontroli górniczych </w:t>
      </w:r>
      <w:r w:rsidR="00A50107">
        <w:rPr>
          <w:b/>
          <w:sz w:val="22"/>
          <w:szCs w:val="22"/>
        </w:rPr>
        <w:t>zakończonych informacjami o wynikach kontroli</w:t>
      </w:r>
    </w:p>
    <w:p w:rsidR="005C3CD7" w:rsidRPr="005C3CD7" w:rsidRDefault="005C3CD7" w:rsidP="00684A1D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:rsidR="00684A1D" w:rsidRP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A1D">
        <w:rPr>
          <w:b/>
          <w:i/>
          <w:sz w:val="22"/>
          <w:szCs w:val="22"/>
        </w:rPr>
        <w:t>Sytuacja gospodarcza kopalń węgla kamiennego w fazie wprowadzania mechanizmów rynkowych</w:t>
      </w:r>
      <w:r w:rsidRPr="00684A1D">
        <w:rPr>
          <w:sz w:val="22"/>
          <w:szCs w:val="22"/>
        </w:rPr>
        <w:t xml:space="preserve"> (informacja nr 59/93/407B/92 z września 1993 r. dotycząca lat </w:t>
      </w:r>
      <w:r>
        <w:rPr>
          <w:sz w:val="22"/>
          <w:szCs w:val="22"/>
        </w:rPr>
        <w:t>1992 -1993);</w:t>
      </w:r>
    </w:p>
    <w:p w:rsidR="00684A1D" w:rsidRP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A1D">
        <w:rPr>
          <w:b/>
          <w:i/>
          <w:sz w:val="22"/>
          <w:szCs w:val="22"/>
        </w:rPr>
        <w:t>Zaawansowanie inwestycji o charakterze produkcyjnym w górnictwie węgla kamiennego</w:t>
      </w:r>
      <w:r w:rsidRPr="00684A1D">
        <w:rPr>
          <w:sz w:val="22"/>
          <w:szCs w:val="22"/>
        </w:rPr>
        <w:t xml:space="preserve"> (informacja nr 41101-93-203B z lutego 1994 r. dotycząca lat </w:t>
      </w:r>
      <w:r>
        <w:rPr>
          <w:sz w:val="22"/>
          <w:szCs w:val="22"/>
        </w:rPr>
        <w:t>1992 -1993);</w:t>
      </w:r>
    </w:p>
    <w:p w:rsidR="00684A1D" w:rsidRP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A1D">
        <w:rPr>
          <w:b/>
          <w:i/>
          <w:sz w:val="22"/>
          <w:szCs w:val="22"/>
        </w:rPr>
        <w:t>Kontrola przebiegu restrukturyzacji kopalń węgla kamiennego</w:t>
      </w:r>
      <w:r w:rsidRPr="00684A1D">
        <w:rPr>
          <w:sz w:val="22"/>
          <w:szCs w:val="22"/>
        </w:rPr>
        <w:t xml:space="preserve"> (informacja nr 20/95/19A/94/</w:t>
      </w:r>
      <w:r>
        <w:rPr>
          <w:sz w:val="22"/>
          <w:szCs w:val="22"/>
        </w:rPr>
        <w:t xml:space="preserve"> </w:t>
      </w:r>
      <w:proofErr w:type="spellStart"/>
      <w:r w:rsidRPr="00684A1D">
        <w:rPr>
          <w:sz w:val="22"/>
          <w:szCs w:val="22"/>
        </w:rPr>
        <w:t>ZPPiH</w:t>
      </w:r>
      <w:proofErr w:type="spellEnd"/>
      <w:r w:rsidRPr="00684A1D">
        <w:rPr>
          <w:sz w:val="22"/>
          <w:szCs w:val="22"/>
        </w:rPr>
        <w:t xml:space="preserve"> z kwietnia 1995 r. d</w:t>
      </w:r>
      <w:r>
        <w:rPr>
          <w:sz w:val="22"/>
          <w:szCs w:val="22"/>
        </w:rPr>
        <w:t>otycząca lat 1991 - I kw. 1994);</w:t>
      </w:r>
    </w:p>
    <w:p w:rsidR="00684A1D" w:rsidRP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A1D">
        <w:rPr>
          <w:b/>
          <w:i/>
          <w:sz w:val="22"/>
          <w:szCs w:val="22"/>
        </w:rPr>
        <w:t>Funkcjonowanie spółek akcyjnych w górnictwie węgla kamiennego w warunkach gospodarki rynkowej</w:t>
      </w:r>
      <w:r w:rsidRPr="00684A1D">
        <w:rPr>
          <w:sz w:val="22"/>
          <w:szCs w:val="22"/>
        </w:rPr>
        <w:t xml:space="preserve"> (informacja nr 29/96/K-96 z maja 1996 r. dotycząca lat 1993 - 1995). </w:t>
      </w:r>
    </w:p>
    <w:p w:rsidR="00684A1D" w:rsidRP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A1D">
        <w:rPr>
          <w:b/>
          <w:i/>
          <w:sz w:val="22"/>
          <w:szCs w:val="22"/>
        </w:rPr>
        <w:t>Wpływ postępowania oddłużeniowego na sytuację finansowo-ekonomiczną podmiotów gospodarczych w województwie katowickim</w:t>
      </w:r>
      <w:r w:rsidRPr="00684A1D">
        <w:rPr>
          <w:sz w:val="22"/>
          <w:szCs w:val="22"/>
        </w:rPr>
        <w:t xml:space="preserve"> (informacja nr 12/97/P96073 z kwietnia 1997</w:t>
      </w:r>
      <w:r>
        <w:rPr>
          <w:sz w:val="22"/>
          <w:szCs w:val="22"/>
        </w:rPr>
        <w:t xml:space="preserve"> r. dotycząca lat 1993 - 1996);</w:t>
      </w:r>
    </w:p>
    <w:p w:rsidR="00684A1D" w:rsidRP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A1D">
        <w:rPr>
          <w:b/>
          <w:i/>
          <w:sz w:val="22"/>
          <w:szCs w:val="22"/>
        </w:rPr>
        <w:t xml:space="preserve">Efektywność zakupów maszyn i urządzeń oraz technologii w górnictwie węgla kamiennego </w:t>
      </w:r>
      <w:r w:rsidRPr="00684A1D">
        <w:rPr>
          <w:sz w:val="22"/>
          <w:szCs w:val="22"/>
        </w:rPr>
        <w:t>(informacja nr 236/97/P97185/LKA z kwietnia 199</w:t>
      </w:r>
      <w:r>
        <w:rPr>
          <w:sz w:val="22"/>
          <w:szCs w:val="22"/>
        </w:rPr>
        <w:t>8 r. dotycząca lat 1994 - 1997);</w:t>
      </w:r>
    </w:p>
    <w:p w:rsidR="00684A1D" w:rsidRP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A1D">
        <w:rPr>
          <w:b/>
          <w:i/>
          <w:sz w:val="22"/>
          <w:szCs w:val="22"/>
        </w:rPr>
        <w:t>Kontrola przyznawania i wykorzystywania dotacji budżetowych dla górnictwa węgla kamiennego</w:t>
      </w:r>
      <w:r w:rsidRPr="00684A1D">
        <w:rPr>
          <w:sz w:val="22"/>
          <w:szCs w:val="22"/>
        </w:rPr>
        <w:t xml:space="preserve"> (informacja nr 59/98/P97066/DGI z kwietnia 1998 </w:t>
      </w:r>
      <w:r>
        <w:rPr>
          <w:sz w:val="22"/>
          <w:szCs w:val="22"/>
        </w:rPr>
        <w:t>r. dotycząca lat 1995 - 1996);</w:t>
      </w:r>
    </w:p>
    <w:p w:rsidR="00684A1D" w:rsidRP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A1D">
        <w:rPr>
          <w:b/>
          <w:i/>
          <w:sz w:val="22"/>
          <w:szCs w:val="22"/>
        </w:rPr>
        <w:t>Prawidłowość programowania i finansowania budowy Kopalni Węgla Kamiennego „Budryk” w Ornontowicach</w:t>
      </w:r>
      <w:r w:rsidRPr="00684A1D">
        <w:rPr>
          <w:sz w:val="22"/>
          <w:szCs w:val="22"/>
        </w:rPr>
        <w:t xml:space="preserve"> (informacja nr 196/98/S97010/LKA z kwietnia 1999</w:t>
      </w:r>
      <w:r>
        <w:rPr>
          <w:sz w:val="22"/>
          <w:szCs w:val="22"/>
        </w:rPr>
        <w:t xml:space="preserve"> r. dotycząca lat 1990 - 1998)</w:t>
      </w:r>
    </w:p>
    <w:p w:rsidR="00684A1D" w:rsidRP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A1D">
        <w:rPr>
          <w:b/>
          <w:i/>
          <w:sz w:val="22"/>
          <w:szCs w:val="22"/>
        </w:rPr>
        <w:t>Organizacja zbytu węgla kamiennego</w:t>
      </w:r>
      <w:r w:rsidRPr="00684A1D">
        <w:rPr>
          <w:sz w:val="22"/>
          <w:szCs w:val="22"/>
        </w:rPr>
        <w:t xml:space="preserve"> (informacja nr 195/98/97186/LKA z sierpnia 199</w:t>
      </w:r>
      <w:r>
        <w:rPr>
          <w:sz w:val="22"/>
          <w:szCs w:val="22"/>
        </w:rPr>
        <w:t>9 r. dotycząca lat 1996 - 1998);</w:t>
      </w:r>
    </w:p>
    <w:p w:rsidR="00684A1D" w:rsidRP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A1D">
        <w:rPr>
          <w:b/>
          <w:i/>
          <w:sz w:val="22"/>
          <w:szCs w:val="22"/>
        </w:rPr>
        <w:t>Wnoszenie majątku państwowych osób prawnych do spółek</w:t>
      </w:r>
      <w:r w:rsidRPr="00684A1D">
        <w:rPr>
          <w:sz w:val="22"/>
          <w:szCs w:val="22"/>
        </w:rPr>
        <w:t xml:space="preserve"> (informacja nr 225/99/P99065/LKA z października 200</w:t>
      </w:r>
      <w:r>
        <w:rPr>
          <w:sz w:val="22"/>
          <w:szCs w:val="22"/>
        </w:rPr>
        <w:t>0 r. dotycząca lat 1997 - 1999);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A1D">
        <w:rPr>
          <w:b/>
          <w:i/>
          <w:sz w:val="22"/>
          <w:szCs w:val="22"/>
        </w:rPr>
        <w:t>Wykorzystanie środków publicznych na restrukturyzację zatrudnienia w górnictwie węgla kamiennego</w:t>
      </w:r>
      <w:r w:rsidRPr="00684A1D">
        <w:rPr>
          <w:sz w:val="22"/>
          <w:szCs w:val="22"/>
        </w:rPr>
        <w:t xml:space="preserve"> (informacja nr 117/2001/P 00092/DGO z maja 2001 r. dotyc</w:t>
      </w:r>
      <w:r>
        <w:rPr>
          <w:sz w:val="22"/>
          <w:szCs w:val="22"/>
        </w:rPr>
        <w:t>ząca okresu 1999-2000);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D45655">
        <w:rPr>
          <w:b/>
          <w:i/>
          <w:sz w:val="22"/>
          <w:szCs w:val="22"/>
        </w:rPr>
        <w:t>Restrukturyzacji finansow</w:t>
      </w:r>
      <w:r>
        <w:rPr>
          <w:b/>
          <w:i/>
          <w:sz w:val="22"/>
          <w:szCs w:val="22"/>
        </w:rPr>
        <w:t>a</w:t>
      </w:r>
      <w:r w:rsidRPr="00D45655">
        <w:rPr>
          <w:b/>
          <w:i/>
          <w:sz w:val="22"/>
          <w:szCs w:val="22"/>
        </w:rPr>
        <w:t xml:space="preserve"> i organizacyjn</w:t>
      </w:r>
      <w:r>
        <w:rPr>
          <w:b/>
          <w:i/>
          <w:sz w:val="22"/>
          <w:szCs w:val="22"/>
        </w:rPr>
        <w:t>a</w:t>
      </w:r>
      <w:r w:rsidRPr="00D45655">
        <w:rPr>
          <w:b/>
          <w:i/>
          <w:sz w:val="22"/>
          <w:szCs w:val="22"/>
        </w:rPr>
        <w:t xml:space="preserve"> górnictwa węgla kamiennego w latach 1990-2001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(kontrola P/01/14</w:t>
      </w:r>
      <w:r>
        <w:rPr>
          <w:sz w:val="22"/>
          <w:szCs w:val="22"/>
        </w:rPr>
        <w:t>6, Informacja listopad 2002 r.);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D45655">
        <w:rPr>
          <w:b/>
          <w:i/>
          <w:sz w:val="22"/>
          <w:szCs w:val="22"/>
        </w:rPr>
        <w:t xml:space="preserve">Przeniesienie przedsiębiorstw spółek do PARGWK S.A. – utworzenie Kompanii Węglowej S.A. </w:t>
      </w:r>
      <w:r w:rsidRPr="00D45655">
        <w:rPr>
          <w:sz w:val="22"/>
          <w:szCs w:val="22"/>
        </w:rPr>
        <w:t xml:space="preserve">oraz </w:t>
      </w:r>
      <w:r w:rsidRPr="00D45655">
        <w:rPr>
          <w:b/>
          <w:i/>
          <w:sz w:val="22"/>
          <w:szCs w:val="22"/>
        </w:rPr>
        <w:t xml:space="preserve">Funkcjonowanie spółek węglowych, których kopalnie zostały przekazane do Kompanii Węglowej </w:t>
      </w:r>
      <w:r>
        <w:rPr>
          <w:sz w:val="22"/>
          <w:szCs w:val="22"/>
        </w:rPr>
        <w:t>(k</w:t>
      </w:r>
      <w:r w:rsidRPr="00D45655">
        <w:rPr>
          <w:sz w:val="22"/>
          <w:szCs w:val="22"/>
        </w:rPr>
        <w:t>ontrole nr I/03/019 i R/03/013, Informacja – czerwiec 2004 r.);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D45655">
        <w:rPr>
          <w:b/>
          <w:i/>
          <w:sz w:val="22"/>
          <w:szCs w:val="22"/>
        </w:rPr>
        <w:t>Funkcjonowanie spółek restrukturyzacji kopalń, ze szczególnym uwzględnieniem wykorzystania dotacji budżetowych otrzymywanych w latach 2000-2003</w:t>
      </w:r>
      <w:r w:rsidRPr="00D45655">
        <w:rPr>
          <w:sz w:val="22"/>
          <w:szCs w:val="22"/>
        </w:rPr>
        <w:t xml:space="preserve"> (</w:t>
      </w:r>
      <w:r>
        <w:rPr>
          <w:sz w:val="22"/>
          <w:szCs w:val="22"/>
        </w:rPr>
        <w:t>k</w:t>
      </w:r>
      <w:r w:rsidRPr="00D45655">
        <w:rPr>
          <w:sz w:val="22"/>
          <w:szCs w:val="22"/>
        </w:rPr>
        <w:t>ontrola nr P/03/140 – grudzień 2003 r. - kwiecień 2004 r., Informacja – listopad 2004 r.)</w:t>
      </w:r>
      <w:r>
        <w:rPr>
          <w:sz w:val="22"/>
          <w:szCs w:val="22"/>
        </w:rPr>
        <w:t>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D45655">
        <w:rPr>
          <w:b/>
          <w:i/>
          <w:sz w:val="22"/>
          <w:szCs w:val="22"/>
        </w:rPr>
        <w:t>Likwidacja kopalń węgla kamiennego w 2004 r. z uwzględnieniem wykorzystania dotacji budżetowych, w tym pożyczki Banku Światowego</w:t>
      </w:r>
      <w:r w:rsidRPr="00D45655">
        <w:rPr>
          <w:sz w:val="22"/>
          <w:szCs w:val="22"/>
        </w:rPr>
        <w:t xml:space="preserve"> (</w:t>
      </w:r>
      <w:r>
        <w:rPr>
          <w:sz w:val="22"/>
          <w:szCs w:val="22"/>
        </w:rPr>
        <w:t>k</w:t>
      </w:r>
      <w:r w:rsidRPr="00D45655">
        <w:rPr>
          <w:sz w:val="22"/>
          <w:szCs w:val="22"/>
        </w:rPr>
        <w:t>ontrola nr P/05/128 – luty - kwiecień 2005 r., Informacja – czerwiec 2005 r.)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D45655">
        <w:rPr>
          <w:b/>
          <w:i/>
          <w:sz w:val="22"/>
          <w:szCs w:val="22"/>
        </w:rPr>
        <w:t>Likwidacja kopalń węgla kamiennego w 2005 r. z uwzględnieniem wykorzystania dotacji budżetowych, w tym pożyczki Banku Światowego</w:t>
      </w:r>
      <w:r w:rsidRPr="00D45655">
        <w:rPr>
          <w:sz w:val="22"/>
          <w:szCs w:val="22"/>
        </w:rPr>
        <w:t xml:space="preserve"> (</w:t>
      </w:r>
      <w:r>
        <w:rPr>
          <w:sz w:val="22"/>
          <w:szCs w:val="22"/>
        </w:rPr>
        <w:t>k</w:t>
      </w:r>
      <w:r w:rsidRPr="00D45655">
        <w:rPr>
          <w:sz w:val="22"/>
          <w:szCs w:val="22"/>
        </w:rPr>
        <w:t>ontrola nr P/06/128 – styczeń - kwiecień 2006 r., Informacja – sierpień 2006 r.);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D45655">
        <w:rPr>
          <w:b/>
          <w:i/>
          <w:sz w:val="22"/>
          <w:szCs w:val="22"/>
        </w:rPr>
        <w:t>Likwidacja kopalń węgla kamiennego w 2006 r. z uwzględnieniem wykorzystania dotacji budżetowych, w tym pożyczki Banku Światowego</w:t>
      </w:r>
      <w:r w:rsidRPr="00D45655">
        <w:rPr>
          <w:sz w:val="22"/>
          <w:szCs w:val="22"/>
        </w:rPr>
        <w:t xml:space="preserve"> (</w:t>
      </w:r>
      <w:r>
        <w:rPr>
          <w:sz w:val="22"/>
          <w:szCs w:val="22"/>
        </w:rPr>
        <w:t>k</w:t>
      </w:r>
      <w:r w:rsidRPr="00D45655">
        <w:rPr>
          <w:sz w:val="22"/>
          <w:szCs w:val="22"/>
        </w:rPr>
        <w:t>ontrola nr P/07/136 – styczeń - kwiecień 2007 r., Informacja – październik 2007 r.);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D45655">
        <w:rPr>
          <w:b/>
          <w:i/>
          <w:sz w:val="22"/>
          <w:szCs w:val="22"/>
        </w:rPr>
        <w:t>Wykorzystanie dotacji budżetowych przeznaczonych na restrukturyzację zatrudnienia w górnictwie węgla kamiennego w 2004 r. z uwzględnieniem pożyczki Banku Światowego</w:t>
      </w:r>
      <w:r>
        <w:rPr>
          <w:sz w:val="22"/>
          <w:szCs w:val="22"/>
        </w:rPr>
        <w:t xml:space="preserve"> (k</w:t>
      </w:r>
      <w:r w:rsidRPr="00D45655">
        <w:rPr>
          <w:sz w:val="22"/>
          <w:szCs w:val="22"/>
        </w:rPr>
        <w:t>ontrola nr P/05/129 – luty - kwiecień 2005 r., Informacja – czerwiec 2005 r.);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D45655">
        <w:rPr>
          <w:b/>
          <w:i/>
          <w:sz w:val="22"/>
          <w:szCs w:val="22"/>
        </w:rPr>
        <w:lastRenderedPageBreak/>
        <w:t>Wykorzystanie dotacji budżetowych przeznaczonych na restrukturyzację zatrudnienia w górnictwie węgla kamiennego w 2005 r. z uwzględnieniem pożyczki Banku Światowego</w:t>
      </w:r>
      <w:r w:rsidRPr="00D45655">
        <w:rPr>
          <w:sz w:val="22"/>
          <w:szCs w:val="22"/>
        </w:rPr>
        <w:t xml:space="preserve"> (Kontrola nr P/06/129 – styczeń - kwiecień 2006 r., Informacja – sierpień 2006 r.);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D45655">
        <w:rPr>
          <w:b/>
          <w:i/>
          <w:sz w:val="22"/>
          <w:szCs w:val="22"/>
        </w:rPr>
        <w:t>Wykorzystanie dotacji budżetowych przeznaczonych na restrukturyzację zatrudnienia w górnictwie węgla kamiennego w 2006 r. z uwzględnieniem pożyczki Banku Światowego</w:t>
      </w:r>
      <w:r w:rsidRPr="00D45655">
        <w:rPr>
          <w:sz w:val="22"/>
          <w:szCs w:val="22"/>
        </w:rPr>
        <w:t xml:space="preserve"> (Kontrola nr P/07/137 – styczeń - kwiecień 2007 r., Informacja – październik 2007</w:t>
      </w:r>
      <w:r>
        <w:rPr>
          <w:sz w:val="22"/>
          <w:szCs w:val="22"/>
        </w:rPr>
        <w:t xml:space="preserve"> r.);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Organizacja zaopatrzenia w węgiel kamienny producentów energii elektrycznej i cieplnej w latach 2004-2006 (I półrocze) ze szczególnym uwzględnieniem źródeł i kosztów zakupu tego surowca </w:t>
      </w:r>
      <w:r>
        <w:rPr>
          <w:sz w:val="22"/>
          <w:szCs w:val="22"/>
        </w:rPr>
        <w:t>(kontrola P/06/130, Informacja – czerwiec 2007 r.);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Prowadzenie przez podmioty górnicze gospodarki remontowej maszyn i urządzeń </w:t>
      </w:r>
      <w:r>
        <w:rPr>
          <w:sz w:val="22"/>
          <w:szCs w:val="22"/>
        </w:rPr>
        <w:t>(kontrola P/08/136, Informacja - grudzień 2009 r.);</w:t>
      </w:r>
    </w:p>
    <w:p w:rsidR="005C3CD7" w:rsidRDefault="005C3CD7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C3CD7">
        <w:rPr>
          <w:b/>
          <w:i/>
          <w:sz w:val="22"/>
          <w:szCs w:val="22"/>
        </w:rPr>
        <w:t>Bezpieczeństwo zaopatrzenia Polski w węgiel kamienny</w:t>
      </w:r>
      <w:r>
        <w:rPr>
          <w:sz w:val="22"/>
          <w:szCs w:val="22"/>
        </w:rPr>
        <w:t xml:space="preserve"> (kontrola P/09/044, Informacja - luty 2011r.);</w:t>
      </w:r>
    </w:p>
    <w:p w:rsidR="005C3CD7" w:rsidRDefault="005C3CD7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5C3CD7">
        <w:rPr>
          <w:b/>
          <w:i/>
          <w:sz w:val="22"/>
          <w:szCs w:val="22"/>
        </w:rPr>
        <w:t>Gospodarowanie odpadami z wydobycia węgla kamiennego</w:t>
      </w:r>
      <w:r>
        <w:rPr>
          <w:sz w:val="22"/>
          <w:szCs w:val="22"/>
        </w:rPr>
        <w:t xml:space="preserve"> (kontrola P/10/134, Informacja kwiecień 2011 r.);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Tworzenie funduszy likwidacji kopalń i zakładów górniczych oraz gospodarowanie ich środkami przez spółki górnictwa węgla kamiennego </w:t>
      </w:r>
      <w:r>
        <w:rPr>
          <w:sz w:val="22"/>
          <w:szCs w:val="22"/>
        </w:rPr>
        <w:t>(kontrola P/10/135, Informacja – listopad 2011 r.);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248D7">
        <w:rPr>
          <w:b/>
          <w:i/>
          <w:sz w:val="22"/>
          <w:szCs w:val="22"/>
        </w:rPr>
        <w:t>Usuwanie przez przedsiębiorstwa górnicze szkód wywołanych ruchem zakładu górniczego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(kontrola P/11/132, Informacja – kwiecień 2012 r.)</w:t>
      </w:r>
      <w:r>
        <w:rPr>
          <w:sz w:val="22"/>
          <w:szCs w:val="22"/>
        </w:rPr>
        <w:t>;</w:t>
      </w:r>
    </w:p>
    <w:p w:rsidR="00684A1D" w:rsidRDefault="00684A1D" w:rsidP="00684A1D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Koszty pozaprodukcyjne w spółkach z udziałem Skarbu Państwa </w:t>
      </w:r>
      <w:r>
        <w:rPr>
          <w:sz w:val="22"/>
          <w:szCs w:val="22"/>
        </w:rPr>
        <w:t>(kontrola P/11/135, Informacja – sierpień 2012 r.);</w:t>
      </w:r>
    </w:p>
    <w:p w:rsidR="00B83F44" w:rsidRPr="00D45655" w:rsidRDefault="00B83F44">
      <w:pPr>
        <w:rPr>
          <w:sz w:val="22"/>
          <w:szCs w:val="22"/>
        </w:rPr>
      </w:pPr>
    </w:p>
    <w:sectPr w:rsidR="00B83F44" w:rsidRPr="00D4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557B"/>
    <w:multiLevelType w:val="hybridMultilevel"/>
    <w:tmpl w:val="1E2E3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C849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55"/>
    <w:rsid w:val="001248D7"/>
    <w:rsid w:val="00306F5E"/>
    <w:rsid w:val="005C3CD7"/>
    <w:rsid w:val="00684A1D"/>
    <w:rsid w:val="00A50107"/>
    <w:rsid w:val="00B7658B"/>
    <w:rsid w:val="00B83F44"/>
    <w:rsid w:val="00D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 Znak Znak Znak Znak"/>
    <w:basedOn w:val="Normalny"/>
    <w:rsid w:val="00D45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 Znak Znak Znak Znak"/>
    <w:basedOn w:val="Normalny"/>
    <w:rsid w:val="00D4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test5</dc:creator>
  <cp:lastModifiedBy>test5</cp:lastModifiedBy>
  <cp:revision>2</cp:revision>
  <cp:lastPrinted>2015-01-16T13:09:00Z</cp:lastPrinted>
  <dcterms:created xsi:type="dcterms:W3CDTF">2015-01-16T12:13:00Z</dcterms:created>
  <dcterms:modified xsi:type="dcterms:W3CDTF">2015-01-16T13:12:00Z</dcterms:modified>
</cp:coreProperties>
</file>