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59" w:lineRule="auto"/>
        <w:ind w:left="0" w:right="0" w:firstLine="0"/>
        <w:jc w:val="left"/>
        <w:rPr>
          <w:rFonts w:ascii="Lora" w:cs="Lora" w:eastAsia="Lora" w:hAnsi="Lora"/>
          <w:color w:val="183463"/>
          <w:sz w:val="6"/>
          <w:szCs w:val="6"/>
        </w:rPr>
      </w:pPr>
      <w:r w:rsidDel="00000000" w:rsidR="00000000" w:rsidRPr="00000000">
        <w:rPr>
          <w:rFonts w:ascii="Lora SemiBold" w:cs="Lora SemiBold" w:eastAsia="Lora SemiBold" w:hAnsi="Lora SemiBold"/>
          <w:color w:val="183463"/>
          <w:sz w:val="32"/>
          <w:szCs w:val="32"/>
          <w:rtl w:val="0"/>
        </w:rPr>
        <w:t xml:space="preserve">Stowarzyszenie Demagog współtwórcą największej fact-checkingowej bazy danych związanej </w:t>
        <w:br w:type="textWrapping"/>
        <w:t xml:space="preserve">z wyborami do Parlamentu Europejskiego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56285" cy="541195"/>
            <wp:effectExtent b="0" l="0" r="0" t="0"/>
            <wp:wrapSquare wrapText="bothSides" distB="114300" distT="114300" distL="114300" distR="114300"/>
            <wp:docPr id="14412945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41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Lora" w:cs="Lora" w:eastAsia="Lora" w:hAnsi="Lora"/>
          <w:color w:val="183463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Demagog, pierwsza w Polsce organizacja factcheckingowa, która w tym roku obchodzi swoje 10-lecie, razem z </w:t>
      </w:r>
      <w:hyperlink r:id="rId8">
        <w:r w:rsidDel="00000000" w:rsidR="00000000" w:rsidRPr="00000000">
          <w:rPr>
            <w:rFonts w:ascii="Lora" w:cs="Lora" w:eastAsia="Lora" w:hAnsi="Lora"/>
            <w:b w:val="1"/>
            <w:color w:val="183463"/>
            <w:sz w:val="28"/>
            <w:szCs w:val="28"/>
            <w:u w:val="single"/>
            <w:rtl w:val="0"/>
          </w:rPr>
          <w:t xml:space="preserve">European Fact-Checking Standards Network (EFCSN)</w:t>
        </w:r>
      </w:hyperlink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, Google oraz koalicją </w:t>
      </w:r>
      <w:r w:rsidDel="00000000" w:rsidR="00000000" w:rsidRPr="00000000">
        <w:rPr>
          <w:rFonts w:ascii="Lora" w:cs="Lora" w:eastAsia="Lora" w:hAnsi="Lora"/>
          <w:b w:val="1"/>
          <w:color w:val="183463"/>
          <w:sz w:val="28"/>
          <w:szCs w:val="28"/>
          <w:rtl w:val="0"/>
        </w:rPr>
        <w:t xml:space="preserve">ponad 40 organizacji factcheckingowych z całej Europy</w:t>
      </w: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tworzy kompleksową</w:t>
      </w:r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Lora" w:cs="Lora" w:eastAsia="Lora" w:hAnsi="Lora"/>
            <w:b w:val="1"/>
            <w:color w:val="1155cc"/>
            <w:sz w:val="28"/>
            <w:szCs w:val="28"/>
            <w:u w:val="single"/>
            <w:rtl w:val="0"/>
          </w:rPr>
          <w:t xml:space="preserve">bazę danych sprawdzonych informacji</w:t>
        </w:r>
      </w:hyperlink>
      <w:r w:rsidDel="00000000" w:rsidR="00000000" w:rsidRPr="00000000">
        <w:rPr>
          <w:rFonts w:ascii="Lora" w:cs="Lora" w:eastAsia="Lora" w:hAnsi="Lora"/>
          <w:color w:val="183463"/>
          <w:sz w:val="28"/>
          <w:szCs w:val="28"/>
          <w:rtl w:val="0"/>
        </w:rPr>
        <w:t xml:space="preserve">. Baza dotyczy wyborów do Parlamentu Europejskiego w 2024 roku.</w:t>
      </w:r>
    </w:p>
    <w:p w:rsidR="00000000" w:rsidDel="00000000" w:rsidP="00000000" w:rsidRDefault="00000000" w:rsidRPr="00000000" w14:paraId="00000003">
      <w:pPr>
        <w:jc w:val="both"/>
        <w:rPr>
          <w:rFonts w:ascii="Lora" w:cs="Lora" w:eastAsia="Lora" w:hAnsi="Lora"/>
          <w:b w:val="1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To pierwsza tego typu otwarta baza danych, która w ramach projektu </w:t>
      </w:r>
      <w:hyperlink r:id="rId10">
        <w:r w:rsidDel="00000000" w:rsidR="00000000" w:rsidRPr="00000000">
          <w:rPr>
            <w:rFonts w:ascii="Lora" w:cs="Lora" w:eastAsia="Lora" w:hAnsi="Lora"/>
            <w:b w:val="1"/>
            <w:color w:val="183463"/>
            <w:u w:val="single"/>
            <w:rtl w:val="0"/>
          </w:rPr>
          <w:t xml:space="preserve">Elections24Check</w:t>
        </w:r>
      </w:hyperlink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zbiera i kategoryzuje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sprawdzone informacje polityczne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obalone fake newsy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artykuły prebunkingowe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i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raporty dotyczące trendów dezinformacyjnych pojawiających się w Europie.</w:t>
      </w:r>
    </w:p>
    <w:p w:rsidR="00000000" w:rsidDel="00000000" w:rsidP="00000000" w:rsidRDefault="00000000" w:rsidRPr="00000000" w14:paraId="00000004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„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Stworzenie bazy danych sprawdzonych informacji ma na celu zapewnienie obywatelom dostępu do rzetelnych i prawdziwych informacji. W okresie przedwyborczym walka z dezinformacją jest niezwykle istotna, ponieważ ludzie muszą mieć pewność, że informacje, na podstawie których zagłosują, są prawdziwe” - komentuje Paweł Terpiłowski, redaktor naczelny portalu demagog.pl.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Inicjatywa skupia się na weryfikacji stwierdzeń polityków i polityczek związanych z wyborami do Parlamentu Europejskiego w 2024 roku. Użytkownicy mogą wyszukiwać i filtrować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artykuły w różnych językach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które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związane są z konkretnymi państwami i partiami politycznymi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, oraz te dotyczące tematów, takich jak zmiana klimatu czy bezpieczeństwo. </w:t>
      </w:r>
    </w:p>
    <w:p w:rsidR="00000000" w:rsidDel="00000000" w:rsidP="00000000" w:rsidRDefault="00000000" w:rsidRPr="00000000" w14:paraId="00000006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Celem jest zwiększenie współpracy między krajami i dostarczenie obywatelom i obywatelkom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Europy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 rzetelnego źródła informacji przed głosowaniem w czerwcu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Organizacje uczestniczące w 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projekcie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udostępniają swoje dane, w tym fact-checki i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informacje związane z trendami dezinformacji podczas wyborów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 Badacze i badaczki będą mieli możliwość zawnioskowania o dostęp do szerszej i bardziej szczegółowej bazy danych.</w:t>
      </w:r>
    </w:p>
    <w:p w:rsidR="00000000" w:rsidDel="00000000" w:rsidP="00000000" w:rsidRDefault="00000000" w:rsidRPr="00000000" w14:paraId="00000008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„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Elections24Check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 zapewni system wczesnego wykrywania dezinformacji w internecie dla całej Europy. W projekcie biorą udział organizacje factcheckingowe z UE, ale także z sąsiednich krajów europejskich. Jest to bardzo ważne, ponieważ dezinformacja nie zna granic.” – mówi </w:t>
      </w: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przewodniczący </w:t>
      </w:r>
      <w:hyperlink r:id="rId11">
        <w:r w:rsidDel="00000000" w:rsidR="00000000" w:rsidRPr="00000000">
          <w:rPr>
            <w:rFonts w:ascii="Lora" w:cs="Lora" w:eastAsia="Lora" w:hAnsi="Lora"/>
            <w:b w:val="1"/>
            <w:color w:val="1155cc"/>
            <w:u w:val="single"/>
            <w:rtl w:val="0"/>
          </w:rPr>
          <w:t xml:space="preserve">EFCSN</w:t>
        </w:r>
      </w:hyperlink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 Carlos Hernández-Echevarría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b w:val="1"/>
          <w:color w:val="183463"/>
          <w:rtl w:val="0"/>
        </w:rPr>
        <w:t xml:space="preserve">Wiceprezeska ds. Spraw Rządowych i Polityki Publicznej dla Europy w Google, Annette Kroeber-Riel, dodała</w:t>
      </w: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: „Jesteśmy dumni, że wspieramy pracę organizacji factcheckingowych w całej Europie w kluczowym momencie, gdy dezinformacja wyborcza może przekraczać granice i zagrażać procesom demokratycznym. Ta inicjatywa prowadzona przez ponad 40 członków EFCSN będzie wspierać jakościowe informacje dla wyborców i torować drogę dla przyszłych koalicji wyborczych”.</w:t>
      </w:r>
    </w:p>
    <w:p w:rsidR="00000000" w:rsidDel="00000000" w:rsidP="00000000" w:rsidRDefault="00000000" w:rsidRPr="00000000" w14:paraId="0000000A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Zaangażowane organizacje factcheckingowe zobowiązały się do przejrzystości, niezależności politycznej i rzetelności dziennikarskiej, skupiając się na działaniu służącym interesom publicznym, zgodnie z zasadami </w:t>
      </w:r>
      <w:hyperlink r:id="rId12">
        <w:r w:rsidDel="00000000" w:rsidR="00000000" w:rsidRPr="00000000">
          <w:rPr>
            <w:rFonts w:ascii="Lora" w:cs="Lora" w:eastAsia="Lora" w:hAnsi="Lora"/>
            <w:b w:val="1"/>
            <w:color w:val="183463"/>
            <w:u w:val="single"/>
            <w:rtl w:val="0"/>
          </w:rPr>
          <w:t xml:space="preserve">Europejskiego Kodeksu Standardów dla Niezależnych Organizacji Factcheckingowych</w:t>
        </w:r>
      </w:hyperlink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Dostęp do bazy danych można uzyskać pod adresem </w:t>
      </w:r>
      <w:hyperlink r:id="rId13">
        <w:r w:rsidDel="00000000" w:rsidR="00000000" w:rsidRPr="00000000">
          <w:rPr>
            <w:rFonts w:ascii="Lora" w:cs="Lora" w:eastAsia="Lora" w:hAnsi="Lora"/>
            <w:b w:val="1"/>
            <w:color w:val="183463"/>
            <w:u w:val="single"/>
            <w:rtl w:val="0"/>
          </w:rPr>
          <w:t xml:space="preserve">https://elections24.efcsn.com</w:t>
        </w:r>
      </w:hyperlink>
      <w:r w:rsidDel="00000000" w:rsidR="00000000" w:rsidRPr="00000000">
        <w:rPr>
          <w:rFonts w:ascii="Lora" w:cs="Lora" w:eastAsia="Lora" w:hAnsi="Lora"/>
          <w:color w:val="183463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Lora" w:cs="Lora" w:eastAsia="Lora" w:hAnsi="Lora"/>
          <w:color w:val="0f3566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color w:val="0f3566"/>
          <w:sz w:val="18"/>
          <w:szCs w:val="18"/>
          <w:rtl w:val="0"/>
        </w:rPr>
        <w:t xml:space="preserve">Więcej informacji:</w:t>
        <w:br w:type="textWrapping"/>
      </w:r>
      <w:r w:rsidDel="00000000" w:rsidR="00000000" w:rsidRPr="00000000">
        <w:rPr>
          <w:rFonts w:ascii="Lora" w:cs="Lora" w:eastAsia="Lora" w:hAnsi="Lora"/>
          <w:color w:val="0f3566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color w:val="0f3566"/>
          <w:sz w:val="16"/>
          <w:szCs w:val="16"/>
          <w:rtl w:val="0"/>
        </w:rPr>
        <w:t xml:space="preserve">Marcel Kiełtyka</w:t>
        <w:br w:type="textWrapping"/>
        <w:t xml:space="preserve">kontakt@demagog.org.pl</w:t>
        <w:br w:type="textWrapping"/>
      </w:r>
      <w:r w:rsidDel="00000000" w:rsidR="00000000" w:rsidRPr="00000000">
        <w:rPr>
          <w:rFonts w:ascii="Lora" w:cs="Lora" w:eastAsia="Lora" w:hAnsi="Lora"/>
          <w:color w:val="0f3566"/>
          <w:sz w:val="16"/>
          <w:szCs w:val="16"/>
          <w:rtl w:val="0"/>
        </w:rPr>
        <w:t xml:space="preserve">tel.:</w:t>
      </w:r>
      <w:r w:rsidDel="00000000" w:rsidR="00000000" w:rsidRPr="00000000">
        <w:rPr>
          <w:rFonts w:ascii="Lora" w:cs="Lora" w:eastAsia="Lora" w:hAnsi="Lora"/>
          <w:b w:val="1"/>
          <w:color w:val="0f3566"/>
          <w:sz w:val="16"/>
          <w:szCs w:val="16"/>
          <w:rtl w:val="0"/>
        </w:rPr>
        <w:t xml:space="preserve"> 507099993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ora" w:cs="Lora" w:eastAsia="Lora" w:hAnsi="Lora"/>
          <w:color w:val="183463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2722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-735801</wp:posOffset>
          </wp:positionH>
          <wp:positionV relativeFrom="paragraph">
            <wp:posOffset>-937190</wp:posOffset>
          </wp:positionV>
          <wp:extent cx="7591990" cy="1746363"/>
          <wp:effectExtent b="0" l="0" r="0" t="0"/>
          <wp:wrapNone/>
          <wp:docPr descr="A close-up of a computer screen&#10;&#10;Description automatically generated" id="1441294532" name="image1.png"/>
          <a:graphic>
            <a:graphicData uri="http://schemas.openxmlformats.org/drawingml/2006/picture">
              <pic:pic>
                <pic:nvPicPr>
                  <pic:cNvPr descr="A close-up of a computer scree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1990" cy="1746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MGHeading" w:customStyle="1">
    <w:name w:val="DMG Heading"/>
    <w:basedOn w:val="Normal"/>
    <w:link w:val="DMGHeadingChar"/>
    <w:qFormat w:val="1"/>
    <w:rsid w:val="00002C69"/>
    <w:pPr>
      <w:spacing w:after="720"/>
    </w:pPr>
    <w:rPr>
      <w:rFonts w:ascii="Golos Text" w:cs="Golos Text" w:hAnsi="Golos Text"/>
      <w:noProof w:val="1"/>
      <w:color w:val="2e2e2e"/>
      <w:sz w:val="48"/>
      <w:szCs w:val="48"/>
    </w:rPr>
  </w:style>
  <w:style w:type="character" w:styleId="DMGHeadingChar" w:customStyle="1">
    <w:name w:val="DMG Heading Char"/>
    <w:basedOn w:val="DefaultParagraphFont"/>
    <w:link w:val="DMGHeading"/>
    <w:rsid w:val="00002C69"/>
    <w:rPr>
      <w:rFonts w:ascii="Golos Text" w:cs="Golos Text" w:hAnsi="Golos Text"/>
      <w:noProof w:val="1"/>
      <w:color w:val="2e2e2e"/>
      <w:sz w:val="48"/>
      <w:szCs w:val="48"/>
    </w:rPr>
  </w:style>
  <w:style w:type="paragraph" w:styleId="DMGbodytext" w:customStyle="1">
    <w:name w:val="DMG body text"/>
    <w:basedOn w:val="DMGHeading"/>
    <w:link w:val="DMGbodytextChar"/>
    <w:qFormat w:val="1"/>
    <w:rsid w:val="00A03187"/>
    <w:pPr>
      <w:spacing w:after="120"/>
      <w:jc w:val="both"/>
    </w:pPr>
    <w:rPr>
      <w:rFonts w:ascii="Lora" w:hAnsi="Lora"/>
      <w:sz w:val="22"/>
      <w:szCs w:val="22"/>
    </w:rPr>
  </w:style>
  <w:style w:type="character" w:styleId="DMGbodytextChar" w:customStyle="1">
    <w:name w:val="DMG body text Char"/>
    <w:basedOn w:val="DMGHeadingChar"/>
    <w:link w:val="DMGbodytext"/>
    <w:rsid w:val="00A03187"/>
    <w:rPr>
      <w:rFonts w:ascii="Lora" w:cs="Golos Text" w:hAnsi="Lora"/>
      <w:noProof w:val="1"/>
      <w:color w:val="2e2e2e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C69"/>
  </w:style>
  <w:style w:type="paragraph" w:styleId="Footer">
    <w:name w:val="footer"/>
    <w:basedOn w:val="Normal"/>
    <w:link w:val="FooterChar"/>
    <w:uiPriority w:val="99"/>
    <w:unhideWhenUsed w:val="1"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C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fcsn.com/" TargetMode="External"/><Relationship Id="rId10" Type="http://schemas.openxmlformats.org/officeDocument/2006/relationships/hyperlink" Target="https://elections24.efcsn.com/" TargetMode="External"/><Relationship Id="rId13" Type="http://schemas.openxmlformats.org/officeDocument/2006/relationships/hyperlink" Target="https://elections24.efcsn.com" TargetMode="External"/><Relationship Id="rId12" Type="http://schemas.openxmlformats.org/officeDocument/2006/relationships/hyperlink" Target="https://efcsn.com/code-of-standard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ections24.efcsn.com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efcs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SemiBold-regular.ttf"/><Relationship Id="rId2" Type="http://schemas.openxmlformats.org/officeDocument/2006/relationships/font" Target="fonts/LoraSemiBold-bold.ttf"/><Relationship Id="rId3" Type="http://schemas.openxmlformats.org/officeDocument/2006/relationships/font" Target="fonts/LoraSemiBold-italic.ttf"/><Relationship Id="rId4" Type="http://schemas.openxmlformats.org/officeDocument/2006/relationships/font" Target="fonts/LoraSemiBold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SNd5P6wNkyOKW8UzFJzqStwOw==">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2023-09-17T07:41:00Z</dcterms:created>
  <dc:creator>Sara Pszonka</dc:creator>
</cp:coreProperties>
</file>