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59" w:lineRule="auto"/>
        <w:ind w:left="0" w:right="0" w:firstLine="720"/>
        <w:jc w:val="left"/>
        <w:rPr>
          <w:rFonts w:ascii="Golos Text" w:cs="Golos Text" w:eastAsia="Golos Text" w:hAnsi="Golos Text"/>
          <w:color w:val="183463"/>
          <w:sz w:val="34"/>
          <w:szCs w:val="34"/>
        </w:rPr>
      </w:pPr>
      <w:r w:rsidDel="00000000" w:rsidR="00000000" w:rsidRPr="00000000">
        <w:rPr>
          <w:rFonts w:ascii="Golos Text" w:cs="Golos Text" w:eastAsia="Golos Text" w:hAnsi="Golos Text"/>
          <w:color w:val="183463"/>
          <w:sz w:val="46"/>
          <w:szCs w:val="4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707760" cy="509588"/>
            <wp:effectExtent b="0" l="0" r="0" t="0"/>
            <wp:wrapSquare wrapText="bothSides" distB="114300" distT="114300" distL="114300" distR="114300"/>
            <wp:docPr id="14412945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7760" cy="509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olos Text" w:cs="Golos Text" w:eastAsia="Golos Text" w:hAnsi="Golos Text"/>
          <w:color w:val="183463"/>
          <w:sz w:val="34"/>
          <w:szCs w:val="34"/>
          <w:rtl w:val="0"/>
        </w:rPr>
        <w:t xml:space="preserve">Weź udział w Weryfikatonie! Sprawdzaj informacje przed wyborami do Parlamentu Europejskiego. 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Lora" w:cs="Lora" w:eastAsia="Lora" w:hAnsi="Lora"/>
          <w:b w:val="1"/>
          <w:color w:val="0f3566"/>
          <w:sz w:val="26"/>
          <w:szCs w:val="26"/>
        </w:rPr>
      </w:pPr>
      <w:bookmarkStart w:colFirst="0" w:colLast="0" w:name="_heading=h.y7tws3xo2gsh" w:id="0"/>
      <w:bookmarkEnd w:id="0"/>
      <w:r w:rsidDel="00000000" w:rsidR="00000000" w:rsidRPr="00000000">
        <w:rPr>
          <w:rFonts w:ascii="Lora" w:cs="Lora" w:eastAsia="Lora" w:hAnsi="Lora"/>
          <w:b w:val="1"/>
          <w:color w:val="0f3566"/>
          <w:sz w:val="26"/>
          <w:szCs w:val="26"/>
          <w:rtl w:val="0"/>
        </w:rPr>
        <w:t xml:space="preserve">Stowarzyszenie Demagog podejmuje kolejne działania w walce z dezinformacją w celu zwiększania dostępu do wiarygodnych informacji przed wyborami do Parlamentu Europejskiego. Już 25 i 26 maja odbędzie się druga edycja Weryfikatonu, czyli maratonu weryfikowania faktów z pulą nagród w wysokości ponad 22 tys. zł. 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Lora" w:cs="Lora" w:eastAsia="Lora" w:hAnsi="Lora"/>
          <w:b w:val="1"/>
          <w:color w:val="0f3566"/>
          <w:sz w:val="24"/>
          <w:szCs w:val="24"/>
        </w:rPr>
      </w:pPr>
      <w:bookmarkStart w:colFirst="0" w:colLast="0" w:name="_heading=h.y5dvllg5vlk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heading=h.a8qtfw8q2qal" w:id="2"/>
      <w:bookmarkEnd w:id="2"/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Już 9 czerwca 2024 roku w 27 państwach Unii Europejskiej odbędą się wybory do Parlamentu Europejskiego. W Polsce wybierzemy 53 europosłów i europosłanek, którzy będą nas reprezentować. Każde wybory to czas, w którym weryfikacja informacji staje się szczególnie istotna. W odpowiedzi na to Demagog organizuje już drugą edycję Weryfikatonu.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Lora" w:cs="Lora" w:eastAsia="Lora" w:hAnsi="Lora"/>
          <w:color w:val="0f3566"/>
          <w:sz w:val="24"/>
          <w:szCs w:val="24"/>
        </w:rPr>
      </w:pPr>
      <w:bookmarkStart w:colFirst="0" w:colLast="0" w:name="_heading=h.ofuup2ymsof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Golos Text" w:cs="Golos Text" w:eastAsia="Golos Text" w:hAnsi="Golos Text"/>
          <w:b w:val="1"/>
          <w:color w:val="0f3566"/>
          <w:sz w:val="24"/>
          <w:szCs w:val="24"/>
        </w:rPr>
      </w:pPr>
      <w:bookmarkStart w:colFirst="0" w:colLast="0" w:name="_heading=h.ua7w0roroyz" w:id="4"/>
      <w:bookmarkEnd w:id="4"/>
      <w:r w:rsidDel="00000000" w:rsidR="00000000" w:rsidRPr="00000000">
        <w:rPr>
          <w:rFonts w:ascii="Golos Text" w:cs="Golos Text" w:eastAsia="Golos Text" w:hAnsi="Golos Text"/>
          <w:b w:val="1"/>
          <w:color w:val="0f3566"/>
          <w:sz w:val="24"/>
          <w:szCs w:val="24"/>
          <w:rtl w:val="0"/>
        </w:rPr>
        <w:t xml:space="preserve">Weryfikaton to maraton połączony z rywalizacją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Lora" w:cs="Lora" w:eastAsia="Lora" w:hAnsi="Lora"/>
          <w:color w:val="0f3566"/>
          <w:sz w:val="24"/>
          <w:szCs w:val="24"/>
        </w:rPr>
      </w:pPr>
      <w:bookmarkStart w:colFirst="0" w:colLast="0" w:name="_heading=h.ua7w0roroy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heading=h.nab1kbkc94mt" w:id="5"/>
      <w:bookmarkEnd w:id="5"/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Wydarzenie opiera się na formule hackathonu. Podczas pracy w grupach uczestnicy podejmą się rozwiązania konkretnego problemu – w tym przypadku weryfikacji informacji w kontekście Unii Europejskiej.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heading=h.3xese6liz1g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heading=h.jelehm9seub" w:id="7"/>
      <w:bookmarkEnd w:id="7"/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„W okresie kampanii wyborczej fakty są niezwykle istotne, bo to właśnie one pozwalają nam podejmować świadome decyzje. Chcemy połączyć doświadczenie dziennikarzy, fact-checkerów i aktywistów społecznych, aby odpowiedzieć na pytanie, czy politycy kandydujący w wyborach europejskich mówią prawdę” – mówi Małgorzata Kilian, prezeska Demagoga.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Lora" w:cs="Lora" w:eastAsia="Lora" w:hAnsi="Lora"/>
          <w:b w:val="1"/>
          <w:color w:val="0f3566"/>
        </w:rPr>
      </w:pPr>
      <w:bookmarkStart w:colFirst="0" w:colLast="0" w:name="_heading=h.wkfpgjf8xjxj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Golos Text" w:cs="Golos Text" w:eastAsia="Golos Text" w:hAnsi="Golos Text"/>
          <w:b w:val="1"/>
          <w:color w:val="0f3566"/>
          <w:sz w:val="24"/>
          <w:szCs w:val="24"/>
        </w:rPr>
      </w:pPr>
      <w:bookmarkStart w:colFirst="0" w:colLast="0" w:name="_heading=h.stlkf0ix370o" w:id="9"/>
      <w:bookmarkEnd w:id="9"/>
      <w:r w:rsidDel="00000000" w:rsidR="00000000" w:rsidRPr="00000000">
        <w:rPr>
          <w:rFonts w:ascii="Golos Text" w:cs="Golos Text" w:eastAsia="Golos Text" w:hAnsi="Golos Text"/>
          <w:b w:val="1"/>
          <w:color w:val="0f3566"/>
          <w:sz w:val="24"/>
          <w:szCs w:val="24"/>
          <w:rtl w:val="0"/>
        </w:rPr>
        <w:t xml:space="preserve">Kto może wziąć udział i co jest do wygrania?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Golos Text" w:cs="Golos Text" w:eastAsia="Golos Text" w:hAnsi="Golos Text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Do udziału w Weryfikatonie mogą zgłaszać się zespoły dziennikarzy, fact-checkerzy, działacze społeczni oraz studenci dziennikarstwa i kierunków pokrewnych, a także osoby indywidualne. Uczestnicy zostaną połączeni w grupy. Każdy zespół powinien liczyć od 3 do 5 osób.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Lora" w:cs="Lora" w:eastAsia="Lora" w:hAnsi="Lora"/>
          <w:b w:val="1"/>
          <w:color w:val="0f3566"/>
        </w:rPr>
      </w:pPr>
      <w:r w:rsidDel="00000000" w:rsidR="00000000" w:rsidRPr="00000000">
        <w:rPr>
          <w:rFonts w:ascii="Lora" w:cs="Lora" w:eastAsia="Lora" w:hAnsi="Lora"/>
          <w:b w:val="1"/>
          <w:color w:val="0f3566"/>
          <w:rtl w:val="0"/>
        </w:rPr>
        <w:t xml:space="preserve">Zwycięska grupa otrzyma nagrodę w wysokości 10 tys. zł. Za zajęcie drugiego miejsca przewidzieliśmy 7,5 tys. zł, a trzeciego – 5 tys. zł. 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Golos Text" w:cs="Golos Text" w:eastAsia="Golos Text" w:hAnsi="Golos Text"/>
          <w:b w:val="1"/>
          <w:color w:val="0f3566"/>
          <w:sz w:val="24"/>
          <w:szCs w:val="24"/>
        </w:rPr>
      </w:pPr>
      <w:r w:rsidDel="00000000" w:rsidR="00000000" w:rsidRPr="00000000">
        <w:rPr>
          <w:rFonts w:ascii="Golos Text" w:cs="Golos Text" w:eastAsia="Golos Text" w:hAnsi="Golos Text"/>
          <w:b w:val="1"/>
          <w:color w:val="0f3566"/>
          <w:sz w:val="24"/>
          <w:szCs w:val="24"/>
          <w:rtl w:val="0"/>
        </w:rPr>
        <w:t xml:space="preserve">Wyślij zgłoszenie 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Weryfikaton odbędzie się 25 i 26 maja 2024 roku w Warszawie. Uczestnicy mają zapewniony nocleg oraz wyżywienie podczas trwania Weryfikatonu. Przed wydarzeniem odbędzie się webinar wprowadzająco-szkoleniowy dla wszystkich uczestników.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Wyślij zgłoszenie przez </w:t>
      </w:r>
      <w:hyperlink r:id="rId8">
        <w:r w:rsidDel="00000000" w:rsidR="00000000" w:rsidRPr="00000000">
          <w:rPr>
            <w:rFonts w:ascii="Lora" w:cs="Lora" w:eastAsia="Lora" w:hAnsi="Lora"/>
            <w:color w:val="1155cc"/>
            <w:u w:val="single"/>
            <w:rtl w:val="0"/>
          </w:rPr>
          <w:t xml:space="preserve">formularz</w:t>
        </w:r>
      </w:hyperlink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 do 20 maja 2024 roku. 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Golos Text" w:cs="Golos Text" w:eastAsia="Golos Text" w:hAnsi="Golos Text"/>
          <w:b w:val="1"/>
          <w:color w:val="0f3566"/>
          <w:sz w:val="24"/>
          <w:szCs w:val="24"/>
        </w:rPr>
      </w:pPr>
      <w:r w:rsidDel="00000000" w:rsidR="00000000" w:rsidRPr="00000000">
        <w:rPr>
          <w:rFonts w:ascii="Golos Text" w:cs="Golos Text" w:eastAsia="Golos Text" w:hAnsi="Golos Text"/>
          <w:b w:val="1"/>
          <w:color w:val="0f3566"/>
          <w:sz w:val="24"/>
          <w:szCs w:val="24"/>
          <w:rtl w:val="0"/>
        </w:rPr>
        <w:t xml:space="preserve">Demagog i Google News Initiative przeciw dezinformacji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Lora" w:cs="Lora" w:eastAsia="Lora" w:hAnsi="Lora"/>
          <w:color w:val="0f3566"/>
        </w:rPr>
      </w:pPr>
      <w:bookmarkStart w:colFirst="0" w:colLast="0" w:name="_heading=h.hik415xqk6b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Golos Text" w:cs="Golos Text" w:eastAsia="Golos Text" w:hAnsi="Golos Text"/>
          <w:color w:val="183463"/>
          <w:sz w:val="44"/>
          <w:szCs w:val="44"/>
        </w:rPr>
      </w:pPr>
      <w:r w:rsidDel="00000000" w:rsidR="00000000" w:rsidRPr="00000000">
        <w:rPr>
          <w:rFonts w:ascii="Lora" w:cs="Lora" w:eastAsia="Lora" w:hAnsi="Lora"/>
          <w:color w:val="0f3566"/>
          <w:rtl w:val="0"/>
        </w:rPr>
        <w:t xml:space="preserve">Druga edycja Weryfikatonu to kolejne działanie realizowane przez Stowarzyszenie Demagog w ramach współpracy z </w:t>
      </w:r>
      <w:r w:rsidDel="00000000" w:rsidR="00000000" w:rsidRPr="00000000">
        <w:rPr>
          <w:rFonts w:ascii="Lora" w:cs="Lora" w:eastAsia="Lora" w:hAnsi="Lora"/>
          <w:color w:val="0f3566"/>
          <w:highlight w:val="white"/>
          <w:rtl w:val="0"/>
        </w:rPr>
        <w:t xml:space="preserve">Google News Initiative. W pierwszym Weryfikatonie wzięli udział dziennikarze z 19 redakcji oraz studenci dziennikarstwa z całej Polski, którzy wspólnie przygotowali 75 analiz. Celem współpracy jest zbudowanie koalicji medialnej i factcheckingowej przed wyborami, która obejmie szereg działań, w tym dodatkowe szkolenia i regularną współpracę z lokalnymi mediami.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right"/>
        <w:rPr>
          <w:rFonts w:ascii="Golos Text" w:cs="Golos Text" w:eastAsia="Golos Text" w:hAnsi="Golos Text"/>
          <w:color w:val="0f35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right"/>
        <w:rPr>
          <w:rFonts w:ascii="Golos Text" w:cs="Golos Text" w:eastAsia="Golos Text" w:hAnsi="Golos Text"/>
          <w:color w:val="183463"/>
        </w:rPr>
      </w:pPr>
      <w:r w:rsidDel="00000000" w:rsidR="00000000" w:rsidRPr="00000000">
        <w:rPr>
          <w:rFonts w:ascii="Golos Text" w:cs="Golos Text" w:eastAsia="Golos Text" w:hAnsi="Golos Text"/>
          <w:color w:val="0f3566"/>
          <w:rtl w:val="0"/>
        </w:rPr>
        <w:t xml:space="preserve">Więcej informacji:</w:t>
        <w:br w:type="textWrapping"/>
        <w:t xml:space="preserve"> </w:t>
      </w:r>
      <w:r w:rsidDel="00000000" w:rsidR="00000000" w:rsidRPr="00000000">
        <w:rPr>
          <w:rFonts w:ascii="Golos Text" w:cs="Golos Text" w:eastAsia="Golos Text" w:hAnsi="Golos Text"/>
          <w:b w:val="1"/>
          <w:color w:val="0f3566"/>
          <w:rtl w:val="0"/>
        </w:rPr>
        <w:t xml:space="preserve">Marcel Kiełtyka</w:t>
        <w:br w:type="textWrapping"/>
      </w:r>
      <w:r w:rsidDel="00000000" w:rsidR="00000000" w:rsidRPr="00000000">
        <w:rPr>
          <w:rFonts w:ascii="Golos Text" w:cs="Golos Text" w:eastAsia="Golos Text" w:hAnsi="Golos Text"/>
          <w:color w:val="0f3566"/>
          <w:rtl w:val="0"/>
        </w:rPr>
        <w:t xml:space="preserve">kontakt@demagog.org.pl</w:t>
        <w:br w:type="textWrapping"/>
        <w:t xml:space="preserve">tel.: 507099993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2722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olos Text">
    <w:embedRegular w:fontKey="{00000000-0000-0000-0000-000000000000}" r:id="rId1" w:subsetted="0"/>
    <w:embedBold w:fontKey="{00000000-0000-0000-0000-000000000000}" r:id="rId2" w:subsetted="0"/>
  </w:font>
  <w:font w:name="Lor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-735798</wp:posOffset>
          </wp:positionH>
          <wp:positionV relativeFrom="paragraph">
            <wp:posOffset>-885452</wp:posOffset>
          </wp:positionV>
          <wp:extent cx="7591990" cy="1746363"/>
          <wp:effectExtent b="0" l="0" r="0" t="0"/>
          <wp:wrapNone/>
          <wp:docPr descr="A close-up of a computer screen&#10;&#10;Description automatically generated" id="1441294534" name="image1.png"/>
          <a:graphic>
            <a:graphicData uri="http://schemas.openxmlformats.org/drawingml/2006/picture">
              <pic:pic>
                <pic:nvPicPr>
                  <pic:cNvPr descr="A close-up of a computer scree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1990" cy="1746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MGHeading" w:customStyle="1">
    <w:name w:val="DMG Heading"/>
    <w:basedOn w:val="Normal"/>
    <w:link w:val="DMGHeadingChar"/>
    <w:qFormat w:val="1"/>
    <w:rsid w:val="00002C69"/>
    <w:pPr>
      <w:spacing w:after="720"/>
    </w:pPr>
    <w:rPr>
      <w:rFonts w:ascii="Golos Text" w:cs="Golos Text" w:hAnsi="Golos Text"/>
      <w:noProof w:val="1"/>
      <w:color w:val="2e2e2e"/>
      <w:sz w:val="48"/>
      <w:szCs w:val="48"/>
    </w:rPr>
  </w:style>
  <w:style w:type="character" w:styleId="DMGHeadingChar" w:customStyle="1">
    <w:name w:val="DMG Heading Char"/>
    <w:basedOn w:val="DefaultParagraphFont"/>
    <w:link w:val="DMGHeading"/>
    <w:rsid w:val="00002C69"/>
    <w:rPr>
      <w:rFonts w:ascii="Golos Text" w:cs="Golos Text" w:hAnsi="Golos Text"/>
      <w:noProof w:val="1"/>
      <w:color w:val="2e2e2e"/>
      <w:sz w:val="48"/>
      <w:szCs w:val="48"/>
    </w:rPr>
  </w:style>
  <w:style w:type="paragraph" w:styleId="DMGbodytext" w:customStyle="1">
    <w:name w:val="DMG body text"/>
    <w:basedOn w:val="DMGHeading"/>
    <w:link w:val="DMGbodytextChar"/>
    <w:qFormat w:val="1"/>
    <w:rsid w:val="00A03187"/>
    <w:pPr>
      <w:spacing w:after="120"/>
      <w:jc w:val="both"/>
    </w:pPr>
    <w:rPr>
      <w:rFonts w:ascii="Lora" w:hAnsi="Lora"/>
      <w:sz w:val="22"/>
      <w:szCs w:val="22"/>
    </w:rPr>
  </w:style>
  <w:style w:type="character" w:styleId="DMGbodytextChar" w:customStyle="1">
    <w:name w:val="DMG body text Char"/>
    <w:basedOn w:val="DMGHeadingChar"/>
    <w:link w:val="DMGbodytext"/>
    <w:rsid w:val="00A03187"/>
    <w:rPr>
      <w:rFonts w:ascii="Lora" w:cs="Golos Text" w:hAnsi="Lora"/>
      <w:noProof w:val="1"/>
      <w:color w:val="2e2e2e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2C69"/>
  </w:style>
  <w:style w:type="paragraph" w:styleId="Footer">
    <w:name w:val="footer"/>
    <w:basedOn w:val="Normal"/>
    <w:link w:val="FooterChar"/>
    <w:uiPriority w:val="99"/>
    <w:unhideWhenUsed w:val="1"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C6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bit.ly/Weryfikaton_E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olosText-regular.ttf"/><Relationship Id="rId2" Type="http://schemas.openxmlformats.org/officeDocument/2006/relationships/font" Target="fonts/GolosText-bold.ttf"/><Relationship Id="rId3" Type="http://schemas.openxmlformats.org/officeDocument/2006/relationships/font" Target="fonts/Lora-regular.ttf"/><Relationship Id="rId4" Type="http://schemas.openxmlformats.org/officeDocument/2006/relationships/font" Target="fonts/Lora-bold.ttf"/><Relationship Id="rId5" Type="http://schemas.openxmlformats.org/officeDocument/2006/relationships/font" Target="fonts/Lora-italic.ttf"/><Relationship Id="rId6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jb9HZ5/GurnvaaieKxNgY8cjTw==">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2023-09-17T07:41:00Z</dcterms:created>
  <dc:creator>Sara Pszonka</dc:creator>
</cp:coreProperties>
</file>